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79b49" w:space="6" w:sz="24" w:val="single"/>
        </w:pBdr>
        <w:spacing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Annexe - Déclaration Association de fait</w:t>
      </w:r>
    </w:p>
    <w:p w:rsidR="00000000" w:rsidDel="00000000" w:rsidP="00000000" w:rsidRDefault="00000000" w:rsidRPr="00000000" w14:paraId="00000002">
      <w:pPr>
        <w:pBdr>
          <w:bottom w:color="479b49" w:space="6" w:sz="24" w:val="single"/>
        </w:pBdr>
        <w:spacing w:line="240" w:lineRule="auto"/>
        <w:jc w:val="center"/>
        <w:rPr>
          <w:rFonts w:ascii="Calibri" w:cs="Calibri" w:eastAsia="Calibri" w:hAnsi="Calibri"/>
          <w:b w:val="1"/>
          <w:color w:val="479b49"/>
        </w:rPr>
      </w:pPr>
      <w:r w:rsidDel="00000000" w:rsidR="00000000" w:rsidRPr="00000000">
        <w:rPr>
          <w:rFonts w:ascii="Calibri" w:cs="Calibri" w:eastAsia="Calibri" w:hAnsi="Calibri"/>
          <w:b w:val="1"/>
          <w:color w:val="4f81bd"/>
          <w:sz w:val="24"/>
          <w:szCs w:val="24"/>
          <w:rtl w:val="0"/>
        </w:rPr>
        <w:t xml:space="preserve">Pour toute question sur le dossier de candidature, n’hésitez pas à contacter : </w:t>
      </w:r>
      <w:hyperlink r:id="rId7">
        <w:r w:rsidDel="00000000" w:rsidR="00000000" w:rsidRPr="00000000">
          <w:rPr>
            <w:rFonts w:ascii="Calibri" w:cs="Calibri" w:eastAsia="Calibri" w:hAnsi="Calibri"/>
            <w:b w:val="1"/>
            <w:color w:val="1155cc"/>
            <w:sz w:val="24"/>
            <w:szCs w:val="24"/>
            <w:u w:val="single"/>
            <w:rtl w:val="0"/>
          </w:rPr>
          <w:t xml:space="preserve">info@proximitybelgium.be</w:t>
        </w:r>
      </w:hyperlink>
      <w:r w:rsidDel="00000000" w:rsidR="00000000" w:rsidRPr="00000000">
        <w:rPr>
          <w:rtl w:val="0"/>
        </w:rPr>
      </w:r>
    </w:p>
    <w:p w:rsidR="00000000" w:rsidDel="00000000" w:rsidP="00000000" w:rsidRDefault="00000000" w:rsidRPr="00000000" w14:paraId="0000000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Pour se réunir en collectif informel, il faut constituer une association de fait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La présente déclaration est exclusivement réservée aux associations qui ne visent pas la réalisation de gains au profit des membres et dont les actifs ne peuvent appartenir personnellement aux membres.  Les membres de cette association ne peuvent pas réclamer de compensation financière en contrepartie de prestations réalisées, ni sous forme de parts sur les bénéfices, même en cas de démission, d’exclusion ou de décès d’un membre ou en cas de dissolution de l’entité. </w:t>
      </w:r>
    </w:p>
    <w:p w:rsidR="00000000" w:rsidDel="00000000" w:rsidP="00000000" w:rsidRDefault="00000000" w:rsidRPr="00000000" w14:paraId="00000005">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Coordonnées du premier membre de l’association de fait</w:t>
      </w:r>
      <w:r w:rsidDel="00000000" w:rsidR="00000000" w:rsidRPr="00000000">
        <w:rPr>
          <w:rtl w:val="0"/>
        </w:rPr>
      </w:r>
    </w:p>
    <w:tbl>
      <w:tblPr>
        <w:tblStyle w:val="Table1"/>
        <w:tblW w:w="9212.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000000" w:space="0" w:sz="4" w:val="single"/>
        </w:tblBorders>
        <w:tblLayout w:type="fixed"/>
        <w:tblLook w:val="0400"/>
      </w:tblPr>
      <w:tblGrid>
        <w:gridCol w:w="2943"/>
        <w:gridCol w:w="6269"/>
        <w:tblGridChange w:id="0">
          <w:tblGrid>
            <w:gridCol w:w="2943"/>
            <w:gridCol w:w="6269"/>
          </w:tblGrid>
        </w:tblGridChange>
      </w:tblGrid>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06">
            <w:pPr>
              <w:spacing w:line="36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Prénom</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07">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08">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09">
            <w:pPr>
              <w:spacing w:line="24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0A">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Adresse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0B">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0C">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et Signature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0D">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0F">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Coordonnées du deuxième membre de l’association de fait</w:t>
      </w:r>
      <w:r w:rsidDel="00000000" w:rsidR="00000000" w:rsidRPr="00000000">
        <w:rPr>
          <w:rtl w:val="0"/>
        </w:rPr>
      </w:r>
    </w:p>
    <w:tbl>
      <w:tblPr>
        <w:tblStyle w:val="Table2"/>
        <w:tblW w:w="9212.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000000" w:space="0" w:sz="4" w:val="single"/>
        </w:tblBorders>
        <w:tblLayout w:type="fixed"/>
        <w:tblLook w:val="0400"/>
      </w:tblPr>
      <w:tblGrid>
        <w:gridCol w:w="2943"/>
        <w:gridCol w:w="6269"/>
        <w:tblGridChange w:id="0">
          <w:tblGrid>
            <w:gridCol w:w="2943"/>
            <w:gridCol w:w="6269"/>
          </w:tblGrid>
        </w:tblGridChange>
      </w:tblGrid>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0">
            <w:pPr>
              <w:spacing w:line="36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Prénom</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1">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2">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3">
            <w:pPr>
              <w:spacing w:line="24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4">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Adresse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5">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6">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et Signature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7">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19">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Coordonnées du troisième membre de l’association de fait</w:t>
      </w:r>
      <w:r w:rsidDel="00000000" w:rsidR="00000000" w:rsidRPr="00000000">
        <w:rPr>
          <w:rtl w:val="0"/>
        </w:rPr>
      </w:r>
    </w:p>
    <w:tbl>
      <w:tblPr>
        <w:tblStyle w:val="Table3"/>
        <w:tblW w:w="9212.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000000" w:space="0" w:sz="4" w:val="single"/>
        </w:tblBorders>
        <w:tblLayout w:type="fixed"/>
        <w:tblLook w:val="0400"/>
      </w:tblPr>
      <w:tblGrid>
        <w:gridCol w:w="2943"/>
        <w:gridCol w:w="6269"/>
        <w:tblGridChange w:id="0">
          <w:tblGrid>
            <w:gridCol w:w="2943"/>
            <w:gridCol w:w="6269"/>
          </w:tblGrid>
        </w:tblGridChange>
      </w:tblGrid>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A">
            <w:pPr>
              <w:spacing w:line="360" w:lineRule="auto"/>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Prénom</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B">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C">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D">
            <w:pPr>
              <w:spacing w:line="24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1E">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Adresse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F">
            <w:pPr>
              <w:spacing w:line="24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tcBorders>
            <w:shd w:fill="91c392" w:val="clear"/>
          </w:tcPr>
          <w:p w:rsidR="00000000" w:rsidDel="00000000" w:rsidP="00000000" w:rsidRDefault="00000000" w:rsidRPr="00000000" w14:paraId="00000020">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et Signature</w:t>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1">
            <w:pPr>
              <w:spacing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36"/>
        <w:tab w:val="right" w:pos="9072"/>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28">
    <w:pPr>
      <w:jc w:val="righ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right"/>
      <w:rPr/>
    </w:pPr>
    <w:r w:rsidDel="00000000" w:rsidR="00000000" w:rsidRPr="00000000">
      <w:rPr>
        <w:rFonts w:ascii="Calibri" w:cs="Calibri" w:eastAsia="Calibri" w:hAnsi="Calibri"/>
        <w:rtl w:val="0"/>
      </w:rPr>
      <w:t xml:space="preserve">Annexe de l’appel à projets « Proximity » - Rochefort 2022</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rPr>
          <w:rFonts w:ascii="Calibri" w:cs="Calibri" w:eastAsia="Calibri" w:hAnsi="Calibri"/>
          <w:sz w:val="20"/>
          <w:szCs w:val="20"/>
          <w:u w:val="singl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En signant ce document, les membres de l’association déclarent que:</w:t>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 moment de sa constitution, l’association compte au minimum trois membres qui ne présentent aucun lien de parenté au premier ou au deuxième degré. Le statut de membre ne peut être rétrocédé et prend fin au décès de la personne. Si le nombre de membres diminue et devient inférieur à trois, l’association est dissoute. </w:t>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 membres et leurs éventuels successeurs ne possèdent pas de parts dans le capital de l’association, n’ont aucun droit sur leur part des gains obtenus et ne peuvent pas utiliser les profits de l’association pour s’enrichir à titre individuel. Dans le cas d’une démission, d’une exclusion ou d’un décès, aucune compensation ou remboursement ne pourra être exigée en contrepartie des contributions versées ou des prestations réalisées. Lors de sa dissolution de l’association, et quelle qu’en soit la raison, le capital doit être cédé à une cause similaire et ne peut en aucun cas être versé aux membres. </w:t>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Tous les dirigeants et les membres sont liés à titre personnel et de manière solidaire et indivisible aux engagements valides pris au nom de l’association.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4292925</wp:posOffset>
          </wp:positionH>
          <wp:positionV relativeFrom="paragraph">
            <wp:posOffset>-161924</wp:posOffset>
          </wp:positionV>
          <wp:extent cx="1438275" cy="47625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8275" cy="4762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-166687</wp:posOffset>
          </wp:positionV>
          <wp:extent cx="1573326" cy="476250"/>
          <wp:effectExtent b="0" l="0" r="0" t="0"/>
          <wp:wrapNone/>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73326" cy="4762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2460788</wp:posOffset>
          </wp:positionH>
          <wp:positionV relativeFrom="paragraph">
            <wp:posOffset>-342899</wp:posOffset>
          </wp:positionV>
          <wp:extent cx="809942" cy="824669"/>
          <wp:effectExtent b="0" l="0" r="0" t="0"/>
          <wp:wrapNone/>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09942" cy="82466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tabs>
        <w:tab w:val="right" w:pos="6805"/>
        <w:tab w:val="right" w:pos="6805"/>
        <w:tab w:val="right" w:pos="6805"/>
        <w:tab w:val="right" w:pos="6805"/>
        <w:tab w:val="right" w:pos="6805"/>
        <w:tab w:val="right" w:pos="6805"/>
        <w:tab w:val="right" w:pos="6805"/>
      </w:tabs>
      <w:spacing w:after="0" w:line="240" w:lineRule="auto"/>
    </w:pPr>
    <w:rPr>
      <w:rFonts w:ascii="Avenir" w:cs="Avenir" w:eastAsia="Avenir" w:hAnsi="Avenir"/>
      <w:color w:val="808080"/>
      <w:sz w:val="24"/>
      <w:szCs w:val="24"/>
    </w:rPr>
    <w:tblPr>
      <w:tblStyleRowBandSize w:val="1"/>
      <w:tblStyleColBandSize w:val="1"/>
      <w:tblCellMar>
        <w:top w:w="0.0" w:type="dxa"/>
        <w:left w:w="108.0" w:type="dxa"/>
        <w:bottom w:w="0.0" w:type="dxa"/>
        <w:right w:w="108.0" w:type="dxa"/>
      </w:tblCellMar>
    </w:tblPr>
  </w:style>
  <w:style w:type="table" w:styleId="Table2">
    <w:basedOn w:val="TableNormal"/>
    <w:pPr>
      <w:tabs>
        <w:tab w:val="right" w:pos="6805"/>
        <w:tab w:val="right" w:pos="6805"/>
        <w:tab w:val="right" w:pos="6805"/>
        <w:tab w:val="right" w:pos="6805"/>
        <w:tab w:val="right" w:pos="6805"/>
        <w:tab w:val="right" w:pos="6805"/>
        <w:tab w:val="right" w:pos="6805"/>
      </w:tabs>
      <w:spacing w:after="0" w:line="240" w:lineRule="auto"/>
    </w:pPr>
    <w:rPr>
      <w:rFonts w:ascii="Avenir" w:cs="Avenir" w:eastAsia="Avenir" w:hAnsi="Avenir"/>
      <w:color w:val="808080"/>
      <w:sz w:val="24"/>
      <w:szCs w:val="24"/>
    </w:rPr>
    <w:tblPr>
      <w:tblStyleRowBandSize w:val="1"/>
      <w:tblStyleColBandSize w:val="1"/>
      <w:tblCellMar>
        <w:top w:w="0.0" w:type="dxa"/>
        <w:left w:w="108.0" w:type="dxa"/>
        <w:bottom w:w="0.0" w:type="dxa"/>
        <w:right w:w="108.0" w:type="dxa"/>
      </w:tblCellMar>
    </w:tblPr>
  </w:style>
  <w:style w:type="table" w:styleId="Table3">
    <w:basedOn w:val="TableNormal"/>
    <w:pPr>
      <w:tabs>
        <w:tab w:val="right" w:pos="6805"/>
        <w:tab w:val="right" w:pos="6805"/>
        <w:tab w:val="right" w:pos="6805"/>
        <w:tab w:val="right" w:pos="6805"/>
        <w:tab w:val="right" w:pos="6805"/>
        <w:tab w:val="right" w:pos="6805"/>
        <w:tab w:val="right" w:pos="6805"/>
      </w:tabs>
      <w:spacing w:after="0" w:line="240" w:lineRule="auto"/>
    </w:pPr>
    <w:rPr>
      <w:rFonts w:ascii="Avenir" w:cs="Avenir" w:eastAsia="Avenir" w:hAnsi="Avenir"/>
      <w:color w:val="80808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info@proximitybelgium.b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